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A34" w:rsidRDefault="00733A34" w:rsidP="00733A34">
      <w:pPr>
        <w:pStyle w:val="Default"/>
      </w:pPr>
    </w:p>
    <w:p w:rsidR="00733A34" w:rsidRPr="00733A34" w:rsidRDefault="00733A34" w:rsidP="00733A34">
      <w:pPr>
        <w:pStyle w:val="Default"/>
        <w:rPr>
          <w:b/>
          <w:bCs/>
          <w:sz w:val="28"/>
          <w:szCs w:val="28"/>
        </w:rPr>
      </w:pPr>
      <w:r>
        <w:t xml:space="preserve"> </w:t>
      </w:r>
      <w:r>
        <w:rPr>
          <w:b/>
          <w:bCs/>
          <w:sz w:val="28"/>
          <w:szCs w:val="28"/>
        </w:rPr>
        <w:t xml:space="preserve">TM2 Touch Group Training </w:t>
      </w:r>
    </w:p>
    <w:p w:rsidR="00733A34" w:rsidRDefault="00733A34" w:rsidP="00733A34">
      <w:pPr>
        <w:pStyle w:val="Default"/>
        <w:rPr>
          <w:sz w:val="28"/>
          <w:szCs w:val="28"/>
        </w:rPr>
      </w:pPr>
    </w:p>
    <w:p w:rsidR="00733A34" w:rsidRDefault="00733A34" w:rsidP="00733A34">
      <w:pPr>
        <w:pStyle w:val="Default"/>
        <w:rPr>
          <w:b/>
          <w:bCs/>
          <w:sz w:val="22"/>
          <w:szCs w:val="22"/>
        </w:rPr>
      </w:pPr>
      <w:r>
        <w:rPr>
          <w:b/>
          <w:bCs/>
          <w:sz w:val="22"/>
          <w:szCs w:val="22"/>
        </w:rPr>
        <w:t xml:space="preserve">Notes for the course: </w:t>
      </w:r>
    </w:p>
    <w:p w:rsidR="00733A34" w:rsidRDefault="00733A34" w:rsidP="00733A34">
      <w:pPr>
        <w:pStyle w:val="Default"/>
        <w:rPr>
          <w:sz w:val="22"/>
          <w:szCs w:val="22"/>
        </w:rPr>
      </w:pPr>
    </w:p>
    <w:p w:rsidR="00733A34" w:rsidRDefault="00733A34" w:rsidP="00733A34">
      <w:pPr>
        <w:pStyle w:val="Default"/>
        <w:rPr>
          <w:sz w:val="22"/>
          <w:szCs w:val="22"/>
        </w:rPr>
      </w:pPr>
      <w:r>
        <w:rPr>
          <w:sz w:val="22"/>
          <w:szCs w:val="22"/>
        </w:rPr>
        <w:t xml:space="preserve">It is assumed that attendees are familiar with the Microsoft Windows operating environment and are comfortable navigating within basic TM2. </w:t>
      </w:r>
    </w:p>
    <w:p w:rsidR="00733A34" w:rsidRDefault="00733A34" w:rsidP="00733A34">
      <w:pPr>
        <w:pStyle w:val="Default"/>
        <w:rPr>
          <w:sz w:val="22"/>
          <w:szCs w:val="22"/>
        </w:rPr>
      </w:pPr>
      <w:r>
        <w:rPr>
          <w:sz w:val="22"/>
          <w:szCs w:val="22"/>
        </w:rPr>
        <w:t xml:space="preserve">In particular you should already be familiar with: </w:t>
      </w:r>
    </w:p>
    <w:p w:rsidR="00733A34" w:rsidRDefault="00733A34" w:rsidP="00733A34">
      <w:pPr>
        <w:pStyle w:val="Default"/>
        <w:rPr>
          <w:sz w:val="22"/>
          <w:szCs w:val="22"/>
        </w:rPr>
      </w:pPr>
      <w:r>
        <w:rPr>
          <w:i/>
          <w:iCs/>
          <w:sz w:val="22"/>
          <w:szCs w:val="22"/>
        </w:rPr>
        <w:t xml:space="preserve">Use of the mouse and keyboard </w:t>
      </w:r>
    </w:p>
    <w:p w:rsidR="00733A34" w:rsidRDefault="00733A34" w:rsidP="00733A34">
      <w:pPr>
        <w:pStyle w:val="Default"/>
        <w:rPr>
          <w:i/>
          <w:iCs/>
          <w:sz w:val="22"/>
          <w:szCs w:val="22"/>
        </w:rPr>
      </w:pPr>
      <w:r>
        <w:rPr>
          <w:i/>
          <w:iCs/>
          <w:sz w:val="22"/>
          <w:szCs w:val="22"/>
        </w:rPr>
        <w:t xml:space="preserve">Types of buttons, scroll bars, option boxes and menus within windows &amp; TM2 </w:t>
      </w:r>
    </w:p>
    <w:p w:rsidR="00733A34" w:rsidRDefault="00733A34" w:rsidP="00733A34">
      <w:pPr>
        <w:pStyle w:val="Default"/>
        <w:rPr>
          <w:i/>
          <w:iCs/>
          <w:sz w:val="22"/>
          <w:szCs w:val="22"/>
        </w:rPr>
      </w:pPr>
    </w:p>
    <w:p w:rsidR="00733A34" w:rsidRDefault="00733A34" w:rsidP="00733A34">
      <w:pPr>
        <w:pStyle w:val="Default"/>
        <w:rPr>
          <w:sz w:val="22"/>
          <w:szCs w:val="22"/>
        </w:rPr>
      </w:pPr>
    </w:p>
    <w:p w:rsidR="00733A34" w:rsidRDefault="00733A34" w:rsidP="00733A34">
      <w:pPr>
        <w:pStyle w:val="Default"/>
        <w:rPr>
          <w:b/>
          <w:bCs/>
          <w:sz w:val="22"/>
          <w:szCs w:val="22"/>
        </w:rPr>
      </w:pPr>
      <w:r>
        <w:rPr>
          <w:b/>
          <w:bCs/>
          <w:sz w:val="22"/>
          <w:szCs w:val="22"/>
        </w:rPr>
        <w:t xml:space="preserve">Equipment: </w:t>
      </w:r>
    </w:p>
    <w:p w:rsidR="00733A34" w:rsidRDefault="00733A34" w:rsidP="00733A34">
      <w:pPr>
        <w:pStyle w:val="Default"/>
        <w:rPr>
          <w:sz w:val="22"/>
          <w:szCs w:val="22"/>
        </w:rPr>
      </w:pPr>
    </w:p>
    <w:p w:rsidR="00733A34" w:rsidRDefault="00733A34" w:rsidP="00733A34">
      <w:pPr>
        <w:pStyle w:val="Default"/>
        <w:rPr>
          <w:sz w:val="22"/>
          <w:szCs w:val="22"/>
        </w:rPr>
      </w:pPr>
      <w:r>
        <w:rPr>
          <w:sz w:val="22"/>
          <w:szCs w:val="22"/>
        </w:rPr>
        <w:t xml:space="preserve">You are welcome to bring your own laptop computer to the course. If you do so, please ensure that it is installed with the most recent version of TM2 which connects to a TM2 database installed on the laptop. TM2 HOSTED CLIENTS – the venue has a wireless internet connection so you </w:t>
      </w:r>
      <w:r>
        <w:rPr>
          <w:i/>
          <w:iCs/>
          <w:sz w:val="22"/>
          <w:szCs w:val="22"/>
        </w:rPr>
        <w:t xml:space="preserve">should </w:t>
      </w:r>
      <w:r>
        <w:rPr>
          <w:sz w:val="22"/>
          <w:szCs w:val="22"/>
        </w:rPr>
        <w:t xml:space="preserve">be able to connect to your hosted database however if technical issues arise on the day which are outside the control of Blue Zinc you may not be able to do so. If using your own laptop, you should only use your TM2 training database, NOT the live database. </w:t>
      </w:r>
    </w:p>
    <w:p w:rsidR="00733A34" w:rsidRDefault="00733A34" w:rsidP="00733A34">
      <w:pPr>
        <w:pStyle w:val="Default"/>
        <w:rPr>
          <w:sz w:val="22"/>
          <w:szCs w:val="22"/>
        </w:rPr>
      </w:pPr>
    </w:p>
    <w:p w:rsidR="00733A34" w:rsidRDefault="00733A34" w:rsidP="00733A34">
      <w:pPr>
        <w:pStyle w:val="Default"/>
        <w:rPr>
          <w:sz w:val="22"/>
          <w:szCs w:val="22"/>
        </w:rPr>
      </w:pPr>
    </w:p>
    <w:p w:rsidR="00733A34" w:rsidRDefault="00733A34" w:rsidP="00733A34">
      <w:pPr>
        <w:pStyle w:val="Default"/>
        <w:rPr>
          <w:b/>
          <w:bCs/>
          <w:sz w:val="22"/>
          <w:szCs w:val="22"/>
        </w:rPr>
      </w:pPr>
      <w:r>
        <w:rPr>
          <w:b/>
          <w:bCs/>
          <w:sz w:val="22"/>
          <w:szCs w:val="22"/>
        </w:rPr>
        <w:t xml:space="preserve">Learning outcomes: </w:t>
      </w:r>
    </w:p>
    <w:p w:rsidR="00733A34" w:rsidRDefault="00733A34" w:rsidP="00733A34">
      <w:pPr>
        <w:pStyle w:val="Default"/>
        <w:rPr>
          <w:sz w:val="22"/>
          <w:szCs w:val="22"/>
        </w:rPr>
      </w:pPr>
    </w:p>
    <w:p w:rsidR="00733A34" w:rsidRDefault="00733A34" w:rsidP="00733A34">
      <w:pPr>
        <w:pStyle w:val="Default"/>
        <w:rPr>
          <w:sz w:val="22"/>
          <w:szCs w:val="22"/>
        </w:rPr>
      </w:pPr>
      <w:r>
        <w:rPr>
          <w:sz w:val="22"/>
          <w:szCs w:val="22"/>
        </w:rPr>
        <w:t xml:space="preserve">This course is designed to help attendees get the most from TM2 touch. The day will walk the attendee through the case history form to clinical audit, data analysis and customisation. This will ensure that attendees will leave understanding the role that TM2 touch can play within their clinics and to give them the confidence to customise and capture clinical data the way they want to. </w:t>
      </w:r>
    </w:p>
    <w:p w:rsidR="00733A34" w:rsidRDefault="00733A34" w:rsidP="00733A34">
      <w:pPr>
        <w:pStyle w:val="Default"/>
        <w:rPr>
          <w:sz w:val="22"/>
          <w:szCs w:val="22"/>
        </w:rPr>
      </w:pPr>
    </w:p>
    <w:p w:rsidR="00733A34" w:rsidRDefault="00733A34" w:rsidP="00733A34">
      <w:pPr>
        <w:pStyle w:val="Default"/>
        <w:rPr>
          <w:sz w:val="22"/>
          <w:szCs w:val="22"/>
        </w:rPr>
      </w:pPr>
    </w:p>
    <w:p w:rsidR="00733A34" w:rsidRDefault="00733A34" w:rsidP="00733A34">
      <w:pPr>
        <w:pStyle w:val="Default"/>
        <w:rPr>
          <w:b/>
          <w:bCs/>
          <w:sz w:val="22"/>
          <w:szCs w:val="22"/>
        </w:rPr>
      </w:pPr>
      <w:r>
        <w:rPr>
          <w:b/>
          <w:bCs/>
          <w:sz w:val="22"/>
          <w:szCs w:val="22"/>
        </w:rPr>
        <w:t xml:space="preserve">Agenda </w:t>
      </w:r>
    </w:p>
    <w:p w:rsidR="00733A34" w:rsidRDefault="00733A34" w:rsidP="00733A34">
      <w:pPr>
        <w:pStyle w:val="Default"/>
        <w:rPr>
          <w:sz w:val="22"/>
          <w:szCs w:val="22"/>
        </w:rPr>
      </w:pPr>
    </w:p>
    <w:p w:rsidR="00733A34" w:rsidRDefault="00733A34" w:rsidP="00733A34">
      <w:pPr>
        <w:pStyle w:val="Default"/>
        <w:rPr>
          <w:sz w:val="22"/>
          <w:szCs w:val="22"/>
        </w:rPr>
      </w:pPr>
      <w:r>
        <w:rPr>
          <w:b/>
          <w:bCs/>
          <w:sz w:val="22"/>
          <w:szCs w:val="22"/>
        </w:rPr>
        <w:t xml:space="preserve">AM </w:t>
      </w:r>
    </w:p>
    <w:p w:rsidR="00733A34" w:rsidRDefault="00733A34" w:rsidP="00733A34">
      <w:pPr>
        <w:pStyle w:val="Default"/>
        <w:rPr>
          <w:b/>
          <w:bCs/>
          <w:sz w:val="22"/>
          <w:szCs w:val="22"/>
        </w:rPr>
      </w:pPr>
      <w:r>
        <w:rPr>
          <w:b/>
          <w:bCs/>
          <w:sz w:val="22"/>
          <w:szCs w:val="22"/>
        </w:rPr>
        <w:t xml:space="preserve">09.30 – Welcome &amp; course overview </w:t>
      </w:r>
    </w:p>
    <w:p w:rsidR="00733A34" w:rsidRDefault="00733A34" w:rsidP="00733A34">
      <w:pPr>
        <w:pStyle w:val="Default"/>
        <w:rPr>
          <w:sz w:val="22"/>
          <w:szCs w:val="22"/>
        </w:rPr>
      </w:pPr>
    </w:p>
    <w:p w:rsidR="00733A34" w:rsidRDefault="00733A34" w:rsidP="00733A34">
      <w:pPr>
        <w:pStyle w:val="Default"/>
        <w:rPr>
          <w:sz w:val="22"/>
          <w:szCs w:val="22"/>
        </w:rPr>
      </w:pPr>
      <w:r>
        <w:rPr>
          <w:b/>
          <w:bCs/>
          <w:sz w:val="22"/>
          <w:szCs w:val="22"/>
        </w:rPr>
        <w:t xml:space="preserve">09.45 – What is TM2 touch? </w:t>
      </w:r>
      <w:r>
        <w:rPr>
          <w:sz w:val="22"/>
          <w:szCs w:val="22"/>
        </w:rPr>
        <w:t>(</w:t>
      </w:r>
      <w:r w:rsidR="007B3D1D">
        <w:rPr>
          <w:sz w:val="22"/>
          <w:szCs w:val="22"/>
        </w:rPr>
        <w:t>Hardware</w:t>
      </w:r>
      <w:r>
        <w:rPr>
          <w:sz w:val="22"/>
          <w:szCs w:val="22"/>
        </w:rPr>
        <w:t xml:space="preserve"> needed / not needed/licenses) </w:t>
      </w:r>
    </w:p>
    <w:p w:rsidR="00733A34" w:rsidRDefault="00733A34" w:rsidP="00733A34">
      <w:pPr>
        <w:pStyle w:val="Default"/>
        <w:rPr>
          <w:sz w:val="22"/>
          <w:szCs w:val="22"/>
        </w:rPr>
      </w:pPr>
    </w:p>
    <w:p w:rsidR="00733A34" w:rsidRDefault="00733A34" w:rsidP="00733A34">
      <w:pPr>
        <w:pStyle w:val="Default"/>
        <w:rPr>
          <w:sz w:val="22"/>
          <w:szCs w:val="22"/>
        </w:rPr>
      </w:pPr>
      <w:r>
        <w:rPr>
          <w:b/>
          <w:bCs/>
          <w:sz w:val="22"/>
          <w:szCs w:val="22"/>
        </w:rPr>
        <w:t xml:space="preserve">09.50 - What is a case? </w:t>
      </w:r>
      <w:r>
        <w:rPr>
          <w:sz w:val="22"/>
          <w:szCs w:val="22"/>
        </w:rPr>
        <w:t>(</w:t>
      </w:r>
      <w:r w:rsidR="007B3D1D">
        <w:rPr>
          <w:sz w:val="22"/>
          <w:szCs w:val="22"/>
        </w:rPr>
        <w:t>Importance</w:t>
      </w:r>
      <w:r>
        <w:rPr>
          <w:sz w:val="22"/>
          <w:szCs w:val="22"/>
        </w:rPr>
        <w:t xml:space="preserve"> of linking cases on creation) </w:t>
      </w:r>
    </w:p>
    <w:p w:rsidR="00733A34" w:rsidRDefault="00733A34" w:rsidP="00733A34">
      <w:pPr>
        <w:pStyle w:val="Default"/>
        <w:rPr>
          <w:sz w:val="22"/>
          <w:szCs w:val="22"/>
        </w:rPr>
      </w:pPr>
    </w:p>
    <w:p w:rsidR="00733A34" w:rsidRDefault="00733A34" w:rsidP="00733A34">
      <w:pPr>
        <w:pStyle w:val="Default"/>
        <w:rPr>
          <w:b/>
          <w:bCs/>
          <w:sz w:val="22"/>
          <w:szCs w:val="22"/>
        </w:rPr>
      </w:pPr>
      <w:r>
        <w:rPr>
          <w:b/>
          <w:bCs/>
          <w:sz w:val="22"/>
          <w:szCs w:val="22"/>
        </w:rPr>
        <w:t xml:space="preserve">10.00 – 12.00 - The case history form </w:t>
      </w:r>
    </w:p>
    <w:p w:rsidR="00733A34" w:rsidRDefault="00733A34" w:rsidP="00733A34">
      <w:pPr>
        <w:pStyle w:val="Default"/>
        <w:rPr>
          <w:sz w:val="22"/>
          <w:szCs w:val="22"/>
        </w:rPr>
      </w:pPr>
    </w:p>
    <w:p w:rsidR="00733A34" w:rsidRDefault="00733A34" w:rsidP="00733A34">
      <w:pPr>
        <w:pStyle w:val="Default"/>
        <w:rPr>
          <w:sz w:val="22"/>
          <w:szCs w:val="22"/>
        </w:rPr>
      </w:pPr>
      <w:r>
        <w:rPr>
          <w:sz w:val="22"/>
          <w:szCs w:val="22"/>
        </w:rPr>
        <w:t xml:space="preserve">The case history form will be split into the 5 pages below. Focus will be on data capture and its importance in relation to later reporting. </w:t>
      </w:r>
    </w:p>
    <w:p w:rsidR="00733A34" w:rsidRDefault="00733A34" w:rsidP="00733A34">
      <w:pPr>
        <w:pStyle w:val="Default"/>
        <w:rPr>
          <w:i/>
          <w:iCs/>
          <w:sz w:val="22"/>
          <w:szCs w:val="22"/>
        </w:rPr>
      </w:pPr>
      <w:proofErr w:type="gramStart"/>
      <w:r>
        <w:rPr>
          <w:i/>
          <w:iCs/>
          <w:sz w:val="22"/>
          <w:szCs w:val="22"/>
        </w:rPr>
        <w:t>“ ...</w:t>
      </w:r>
      <w:proofErr w:type="gramEnd"/>
      <w:r>
        <w:rPr>
          <w:i/>
          <w:iCs/>
          <w:sz w:val="22"/>
          <w:szCs w:val="22"/>
        </w:rPr>
        <w:t xml:space="preserve"> you get out what you put in! ” </w:t>
      </w:r>
    </w:p>
    <w:p w:rsidR="00733A34" w:rsidRDefault="00733A34" w:rsidP="00733A34">
      <w:pPr>
        <w:pStyle w:val="Default"/>
        <w:rPr>
          <w:i/>
          <w:iCs/>
          <w:sz w:val="22"/>
          <w:szCs w:val="22"/>
        </w:rPr>
      </w:pPr>
    </w:p>
    <w:p w:rsidR="00733A34" w:rsidRDefault="00733A34" w:rsidP="00733A34">
      <w:pPr>
        <w:pStyle w:val="Default"/>
        <w:rPr>
          <w:i/>
          <w:iCs/>
          <w:sz w:val="22"/>
          <w:szCs w:val="22"/>
        </w:rPr>
      </w:pPr>
      <w:proofErr w:type="gramStart"/>
      <w:r w:rsidRPr="00733A34">
        <w:rPr>
          <w:i/>
          <w:iCs/>
          <w:sz w:val="22"/>
          <w:szCs w:val="22"/>
        </w:rPr>
        <w:t>Admission page (useful data capture / reception or practitioner?)</w:t>
      </w:r>
      <w:proofErr w:type="gramEnd"/>
      <w:r w:rsidRPr="00733A34">
        <w:rPr>
          <w:i/>
          <w:iCs/>
          <w:sz w:val="22"/>
          <w:szCs w:val="22"/>
        </w:rPr>
        <w:t xml:space="preserve"> </w:t>
      </w:r>
    </w:p>
    <w:p w:rsidR="00733A34" w:rsidRPr="00733A34" w:rsidRDefault="00733A34" w:rsidP="00733A34">
      <w:pPr>
        <w:pStyle w:val="Default"/>
        <w:rPr>
          <w:i/>
          <w:iCs/>
          <w:sz w:val="22"/>
          <w:szCs w:val="22"/>
        </w:rPr>
      </w:pPr>
    </w:p>
    <w:p w:rsidR="00733A34" w:rsidRPr="00733A34" w:rsidRDefault="00733A34" w:rsidP="00733A34">
      <w:pPr>
        <w:pStyle w:val="Default"/>
        <w:rPr>
          <w:i/>
          <w:iCs/>
          <w:sz w:val="22"/>
          <w:szCs w:val="22"/>
        </w:rPr>
      </w:pPr>
      <w:r w:rsidRPr="00733A34">
        <w:rPr>
          <w:i/>
          <w:iCs/>
          <w:sz w:val="22"/>
          <w:szCs w:val="22"/>
        </w:rPr>
        <w:t xml:space="preserve">Consultation page (how to record patient notes, multiple body sites, diagnosis codes) </w:t>
      </w:r>
    </w:p>
    <w:p w:rsidR="00733A34" w:rsidRPr="00733A34" w:rsidRDefault="00733A34" w:rsidP="00733A34">
      <w:pPr>
        <w:pStyle w:val="Default"/>
        <w:rPr>
          <w:i/>
          <w:iCs/>
          <w:sz w:val="22"/>
          <w:szCs w:val="22"/>
        </w:rPr>
      </w:pPr>
      <w:r w:rsidRPr="00733A34">
        <w:rPr>
          <w:i/>
          <w:iCs/>
          <w:sz w:val="22"/>
          <w:szCs w:val="22"/>
        </w:rPr>
        <w:t xml:space="preserve">Images page (use of image charts, annotation of charts, importing of charts) </w:t>
      </w:r>
    </w:p>
    <w:p w:rsidR="00733A34" w:rsidRPr="00733A34" w:rsidRDefault="00733A34" w:rsidP="00733A34">
      <w:pPr>
        <w:pStyle w:val="Default"/>
        <w:rPr>
          <w:i/>
          <w:iCs/>
          <w:sz w:val="22"/>
          <w:szCs w:val="22"/>
        </w:rPr>
      </w:pPr>
      <w:r w:rsidRPr="00733A34">
        <w:rPr>
          <w:i/>
          <w:iCs/>
          <w:sz w:val="22"/>
          <w:szCs w:val="22"/>
        </w:rPr>
        <w:t xml:space="preserve">Discharge page (the role of the discharge page and important clinical data) </w:t>
      </w:r>
    </w:p>
    <w:p w:rsidR="00733A34" w:rsidRDefault="00733A34" w:rsidP="00733A34">
      <w:pPr>
        <w:pStyle w:val="Default"/>
        <w:rPr>
          <w:sz w:val="22"/>
          <w:szCs w:val="22"/>
        </w:rPr>
      </w:pPr>
      <w:r w:rsidRPr="00733A34">
        <w:rPr>
          <w:i/>
          <w:iCs/>
          <w:sz w:val="22"/>
          <w:szCs w:val="22"/>
        </w:rPr>
        <w:t>Other cases page (viewing multiple cases)</w:t>
      </w:r>
    </w:p>
    <w:p w:rsidR="00733A34" w:rsidRDefault="00733A34" w:rsidP="00733A34">
      <w:pPr>
        <w:pStyle w:val="Default"/>
        <w:rPr>
          <w:b/>
          <w:bCs/>
          <w:sz w:val="22"/>
          <w:szCs w:val="22"/>
        </w:rPr>
      </w:pPr>
      <w:r>
        <w:rPr>
          <w:b/>
          <w:bCs/>
          <w:sz w:val="22"/>
          <w:szCs w:val="22"/>
        </w:rPr>
        <w:lastRenderedPageBreak/>
        <w:t xml:space="preserve">PM </w:t>
      </w:r>
    </w:p>
    <w:p w:rsidR="00733A34" w:rsidRDefault="00733A34" w:rsidP="00733A34">
      <w:pPr>
        <w:pStyle w:val="Default"/>
        <w:rPr>
          <w:sz w:val="22"/>
          <w:szCs w:val="22"/>
        </w:rPr>
      </w:pPr>
    </w:p>
    <w:p w:rsidR="00733A34" w:rsidRDefault="00733A34" w:rsidP="00733A34">
      <w:pPr>
        <w:pStyle w:val="Default"/>
        <w:rPr>
          <w:sz w:val="22"/>
          <w:szCs w:val="22"/>
        </w:rPr>
      </w:pPr>
      <w:r>
        <w:rPr>
          <w:b/>
          <w:bCs/>
          <w:sz w:val="22"/>
          <w:szCs w:val="22"/>
        </w:rPr>
        <w:t xml:space="preserve">13.00 - Customising and configuring TM2 touch </w:t>
      </w:r>
    </w:p>
    <w:p w:rsidR="00733A34" w:rsidRDefault="00733A34" w:rsidP="00733A34">
      <w:pPr>
        <w:pStyle w:val="Default"/>
        <w:rPr>
          <w:sz w:val="22"/>
          <w:szCs w:val="22"/>
        </w:rPr>
      </w:pPr>
      <w:r>
        <w:rPr>
          <w:sz w:val="22"/>
          <w:szCs w:val="22"/>
        </w:rPr>
        <w:t xml:space="preserve">Different types of questions used in Touch </w:t>
      </w:r>
    </w:p>
    <w:p w:rsidR="00733A34" w:rsidRDefault="00733A34" w:rsidP="00733A34">
      <w:pPr>
        <w:pStyle w:val="Default"/>
        <w:rPr>
          <w:sz w:val="22"/>
          <w:szCs w:val="22"/>
        </w:rPr>
      </w:pPr>
    </w:p>
    <w:p w:rsidR="00733A34" w:rsidRDefault="00733A34" w:rsidP="00733A34">
      <w:pPr>
        <w:pStyle w:val="Default"/>
        <w:rPr>
          <w:b/>
          <w:bCs/>
          <w:sz w:val="22"/>
          <w:szCs w:val="22"/>
        </w:rPr>
      </w:pPr>
      <w:r>
        <w:rPr>
          <w:b/>
          <w:bCs/>
          <w:sz w:val="22"/>
          <w:szCs w:val="22"/>
        </w:rPr>
        <w:t xml:space="preserve">How to setup and edit: </w:t>
      </w:r>
    </w:p>
    <w:p w:rsidR="00733A34" w:rsidRDefault="00733A34" w:rsidP="00733A34">
      <w:pPr>
        <w:pStyle w:val="Default"/>
        <w:rPr>
          <w:sz w:val="22"/>
          <w:szCs w:val="22"/>
        </w:rPr>
      </w:pPr>
    </w:p>
    <w:p w:rsidR="00733A34" w:rsidRDefault="00733A34" w:rsidP="00733A34">
      <w:pPr>
        <w:pStyle w:val="Default"/>
        <w:rPr>
          <w:sz w:val="22"/>
          <w:szCs w:val="22"/>
        </w:rPr>
      </w:pPr>
      <w:r>
        <w:rPr>
          <w:sz w:val="22"/>
          <w:szCs w:val="22"/>
        </w:rPr>
        <w:t xml:space="preserve">13.30 - Modalities (treatments used </w:t>
      </w:r>
      <w:proofErr w:type="spellStart"/>
      <w:r>
        <w:rPr>
          <w:sz w:val="22"/>
          <w:szCs w:val="22"/>
        </w:rPr>
        <w:t>i.e</w:t>
      </w:r>
      <w:proofErr w:type="spellEnd"/>
      <w:r>
        <w:rPr>
          <w:sz w:val="22"/>
          <w:szCs w:val="22"/>
        </w:rPr>
        <w:t xml:space="preserve"> soft </w:t>
      </w:r>
      <w:r w:rsidR="007B3D1D">
        <w:rPr>
          <w:sz w:val="22"/>
          <w:szCs w:val="22"/>
        </w:rPr>
        <w:t>tissue,</w:t>
      </w:r>
      <w:r>
        <w:rPr>
          <w:sz w:val="22"/>
          <w:szCs w:val="22"/>
        </w:rPr>
        <w:t xml:space="preserve"> ultrasound, exercise prescription) </w:t>
      </w:r>
    </w:p>
    <w:p w:rsidR="00733A34" w:rsidRDefault="00733A34" w:rsidP="00733A34">
      <w:pPr>
        <w:pStyle w:val="Default"/>
        <w:rPr>
          <w:sz w:val="22"/>
          <w:szCs w:val="22"/>
        </w:rPr>
      </w:pPr>
      <w:r>
        <w:rPr>
          <w:sz w:val="22"/>
          <w:szCs w:val="22"/>
        </w:rPr>
        <w:t>14.00 - General Assessments (</w:t>
      </w:r>
      <w:proofErr w:type="spellStart"/>
      <w:r>
        <w:rPr>
          <w:sz w:val="22"/>
          <w:szCs w:val="22"/>
        </w:rPr>
        <w:t>i.e</w:t>
      </w:r>
      <w:proofErr w:type="spellEnd"/>
      <w:r>
        <w:rPr>
          <w:sz w:val="22"/>
          <w:szCs w:val="22"/>
        </w:rPr>
        <w:t xml:space="preserve"> shoulder </w:t>
      </w:r>
      <w:r w:rsidR="007B3D1D">
        <w:rPr>
          <w:sz w:val="22"/>
          <w:szCs w:val="22"/>
        </w:rPr>
        <w:t>assessment,</w:t>
      </w:r>
      <w:r>
        <w:rPr>
          <w:sz w:val="22"/>
          <w:szCs w:val="22"/>
        </w:rPr>
        <w:t xml:space="preserve"> spinal assessment) </w:t>
      </w:r>
    </w:p>
    <w:p w:rsidR="00733A34" w:rsidRDefault="00733A34" w:rsidP="00733A34">
      <w:pPr>
        <w:pStyle w:val="Default"/>
        <w:rPr>
          <w:sz w:val="22"/>
          <w:szCs w:val="22"/>
        </w:rPr>
      </w:pPr>
      <w:r>
        <w:rPr>
          <w:sz w:val="22"/>
          <w:szCs w:val="22"/>
        </w:rPr>
        <w:t xml:space="preserve">14.30 - General Lookups </w:t>
      </w:r>
    </w:p>
    <w:p w:rsidR="00733A34" w:rsidRDefault="00733A34" w:rsidP="00733A34">
      <w:pPr>
        <w:pStyle w:val="Default"/>
        <w:rPr>
          <w:sz w:val="22"/>
          <w:szCs w:val="22"/>
        </w:rPr>
      </w:pPr>
      <w:r>
        <w:rPr>
          <w:sz w:val="22"/>
          <w:szCs w:val="22"/>
        </w:rPr>
        <w:t xml:space="preserve">15.00 - Diagnosis Codes </w:t>
      </w:r>
    </w:p>
    <w:p w:rsidR="00733A34" w:rsidRDefault="00733A34" w:rsidP="00733A34">
      <w:pPr>
        <w:pStyle w:val="Default"/>
        <w:rPr>
          <w:sz w:val="22"/>
          <w:szCs w:val="22"/>
        </w:rPr>
      </w:pPr>
    </w:p>
    <w:p w:rsidR="00733A34" w:rsidRDefault="00733A34" w:rsidP="00733A34">
      <w:pPr>
        <w:pStyle w:val="Default"/>
        <w:rPr>
          <w:b/>
          <w:bCs/>
          <w:sz w:val="22"/>
          <w:szCs w:val="22"/>
        </w:rPr>
      </w:pPr>
      <w:r>
        <w:rPr>
          <w:b/>
          <w:bCs/>
          <w:sz w:val="22"/>
          <w:szCs w:val="22"/>
        </w:rPr>
        <w:t xml:space="preserve">15.30 – 16.30 Reports associated with TM2 touch </w:t>
      </w:r>
    </w:p>
    <w:p w:rsidR="00733A34" w:rsidRDefault="00733A34" w:rsidP="00733A34">
      <w:pPr>
        <w:pStyle w:val="Default"/>
        <w:rPr>
          <w:sz w:val="22"/>
          <w:szCs w:val="22"/>
        </w:rPr>
      </w:pPr>
    </w:p>
    <w:p w:rsidR="00733A34" w:rsidRDefault="00733A34" w:rsidP="00733A34">
      <w:pPr>
        <w:pStyle w:val="Default"/>
        <w:rPr>
          <w:sz w:val="22"/>
          <w:szCs w:val="22"/>
        </w:rPr>
      </w:pPr>
      <w:r>
        <w:rPr>
          <w:sz w:val="22"/>
          <w:szCs w:val="22"/>
        </w:rPr>
        <w:t xml:space="preserve">Looking at the variety of rich clinical data captured when using TM2 touch and how this is useful to your practice. </w:t>
      </w:r>
    </w:p>
    <w:p w:rsidR="00733A34" w:rsidRDefault="00733A34" w:rsidP="00733A34">
      <w:pPr>
        <w:pStyle w:val="Default"/>
        <w:rPr>
          <w:sz w:val="22"/>
          <w:szCs w:val="22"/>
        </w:rPr>
      </w:pPr>
    </w:p>
    <w:p w:rsidR="00733A34" w:rsidRDefault="00733A34" w:rsidP="00733A34">
      <w:pPr>
        <w:pStyle w:val="Default"/>
        <w:rPr>
          <w:b/>
          <w:bCs/>
          <w:sz w:val="22"/>
          <w:szCs w:val="22"/>
        </w:rPr>
      </w:pPr>
      <w:r>
        <w:rPr>
          <w:b/>
          <w:bCs/>
          <w:sz w:val="22"/>
          <w:szCs w:val="22"/>
        </w:rPr>
        <w:t xml:space="preserve">Practice activity report </w:t>
      </w:r>
      <w:r w:rsidR="007B3D1D">
        <w:rPr>
          <w:b/>
          <w:bCs/>
          <w:sz w:val="22"/>
          <w:szCs w:val="22"/>
        </w:rPr>
        <w:t>including:</w:t>
      </w:r>
      <w:r>
        <w:rPr>
          <w:b/>
          <w:bCs/>
          <w:sz w:val="22"/>
          <w:szCs w:val="22"/>
        </w:rPr>
        <w:t xml:space="preserve"> </w:t>
      </w:r>
    </w:p>
    <w:p w:rsidR="00733A34" w:rsidRDefault="00733A34" w:rsidP="00733A34">
      <w:pPr>
        <w:pStyle w:val="Default"/>
        <w:rPr>
          <w:sz w:val="22"/>
          <w:szCs w:val="22"/>
        </w:rPr>
      </w:pPr>
    </w:p>
    <w:p w:rsidR="00733A34" w:rsidRDefault="00733A34" w:rsidP="00733A34">
      <w:pPr>
        <w:pStyle w:val="Default"/>
        <w:rPr>
          <w:sz w:val="22"/>
          <w:szCs w:val="22"/>
        </w:rPr>
      </w:pPr>
      <w:proofErr w:type="gramStart"/>
      <w:r>
        <w:rPr>
          <w:sz w:val="22"/>
          <w:szCs w:val="22"/>
        </w:rPr>
        <w:t>Case waiting times, case referrals, referrals breakdown, case auditing, standard care pathways and onward referrals.</w:t>
      </w:r>
      <w:proofErr w:type="gramEnd"/>
      <w:r>
        <w:rPr>
          <w:sz w:val="22"/>
          <w:szCs w:val="22"/>
        </w:rPr>
        <w:t xml:space="preserve"> </w:t>
      </w:r>
    </w:p>
    <w:p w:rsidR="00733A34" w:rsidRDefault="00733A34" w:rsidP="00733A34">
      <w:pPr>
        <w:pStyle w:val="Default"/>
        <w:rPr>
          <w:sz w:val="22"/>
          <w:szCs w:val="22"/>
        </w:rPr>
      </w:pPr>
      <w:bookmarkStart w:id="0" w:name="_GoBack"/>
      <w:bookmarkEnd w:id="0"/>
    </w:p>
    <w:p w:rsidR="00733A34" w:rsidRDefault="00733A34" w:rsidP="00733A34">
      <w:pPr>
        <w:pStyle w:val="Default"/>
        <w:rPr>
          <w:b/>
          <w:bCs/>
          <w:sz w:val="22"/>
          <w:szCs w:val="22"/>
        </w:rPr>
      </w:pPr>
      <w:r>
        <w:rPr>
          <w:b/>
          <w:bCs/>
          <w:sz w:val="22"/>
          <w:szCs w:val="22"/>
        </w:rPr>
        <w:t xml:space="preserve">Other reports associated with TM2 touch including: </w:t>
      </w:r>
    </w:p>
    <w:p w:rsidR="00733A34" w:rsidRDefault="00733A34" w:rsidP="00733A34">
      <w:pPr>
        <w:pStyle w:val="Default"/>
        <w:rPr>
          <w:sz w:val="22"/>
          <w:szCs w:val="22"/>
        </w:rPr>
      </w:pPr>
    </w:p>
    <w:p w:rsidR="00E26C36" w:rsidRDefault="00733A34" w:rsidP="00733A34">
      <w:proofErr w:type="gramStart"/>
      <w:r>
        <w:t>Case outcome analysis, referrals, injury type, discharge analysis, average treatments per diagnosis per practitioner, average treatments per condition.</w:t>
      </w:r>
      <w:proofErr w:type="gramEnd"/>
    </w:p>
    <w:sectPr w:rsidR="00E26C36" w:rsidSect="0094706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3A34"/>
    <w:rsid w:val="00733A34"/>
    <w:rsid w:val="007B3D1D"/>
    <w:rsid w:val="0094706C"/>
    <w:rsid w:val="00BE78B3"/>
    <w:rsid w:val="00F867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0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3A34"/>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3A3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Gemma</cp:lastModifiedBy>
  <cp:revision>2</cp:revision>
  <cp:lastPrinted>2013-01-25T10:04:00Z</cp:lastPrinted>
  <dcterms:created xsi:type="dcterms:W3CDTF">2013-01-08T15:32:00Z</dcterms:created>
  <dcterms:modified xsi:type="dcterms:W3CDTF">2013-01-25T10:04:00Z</dcterms:modified>
</cp:coreProperties>
</file>